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5450A3" w14:textId="20F736D4" w:rsidR="00F239AA" w:rsidRPr="00BC6EFC" w:rsidRDefault="00432754" w:rsidP="00D65C15">
      <w:pPr>
        <w:spacing w:after="0" w:line="240" w:lineRule="auto"/>
        <w:ind w:right="-14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>С</w:t>
      </w:r>
      <w:r w:rsidR="00F239AA" w:rsidRPr="00BC6EFC">
        <w:rPr>
          <w:rFonts w:ascii="Times New Roman" w:hAnsi="Times New Roman" w:cs="Times New Roman"/>
          <w:b/>
          <w:sz w:val="28"/>
          <w:szCs w:val="28"/>
          <w:lang w:val="ru-RU"/>
        </w:rPr>
        <w:t>ПРАВКА</w:t>
      </w: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="00F239AA" w:rsidRPr="00BC6EFC">
        <w:rPr>
          <w:rFonts w:ascii="Times New Roman" w:hAnsi="Times New Roman" w:cs="Times New Roman"/>
          <w:b/>
          <w:sz w:val="28"/>
          <w:szCs w:val="28"/>
          <w:lang w:val="ru-RU"/>
        </w:rPr>
        <w:t>ОБОСНОВАНИЕ</w:t>
      </w:r>
    </w:p>
    <w:p w14:paraId="2E67FE6C" w14:textId="77777777" w:rsidR="00D65C15" w:rsidRDefault="00422520" w:rsidP="00D65C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2252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к проекту </w:t>
      </w:r>
      <w:bookmarkStart w:id="0" w:name="_Hlk94190355"/>
      <w:r w:rsidR="00023D8F">
        <w:rPr>
          <w:rFonts w:ascii="Times New Roman" w:hAnsi="Times New Roman" w:cs="Times New Roman"/>
          <w:b/>
          <w:bCs/>
          <w:sz w:val="28"/>
          <w:szCs w:val="28"/>
          <w:lang w:val="ru-RU"/>
        </w:rPr>
        <w:t>Закона</w:t>
      </w:r>
      <w:r w:rsidRPr="0042252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Кыргызской Республики </w:t>
      </w:r>
      <w:r w:rsidR="009B1F70">
        <w:rPr>
          <w:rFonts w:ascii="Times New Roman" w:hAnsi="Times New Roman" w:cs="Times New Roman"/>
          <w:b/>
          <w:bCs/>
          <w:sz w:val="28"/>
          <w:szCs w:val="28"/>
          <w:lang w:val="ru-RU"/>
        </w:rPr>
        <w:t>«О ратификации</w:t>
      </w:r>
      <w:r w:rsidRPr="0042252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Соглашени</w:t>
      </w:r>
      <w:r w:rsidR="009B1F70">
        <w:rPr>
          <w:rFonts w:ascii="Times New Roman" w:hAnsi="Times New Roman" w:cs="Times New Roman"/>
          <w:b/>
          <w:bCs/>
          <w:sz w:val="28"/>
          <w:szCs w:val="28"/>
          <w:lang w:val="ru-RU"/>
        </w:rPr>
        <w:t>я</w:t>
      </w:r>
      <w:r w:rsidRPr="0042252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между Кабинетом Министров Кыргызской Республики и Продовольственной и сельскохозяйственной </w:t>
      </w:r>
      <w:r w:rsidR="009B1F70">
        <w:rPr>
          <w:rFonts w:ascii="Times New Roman" w:hAnsi="Times New Roman" w:cs="Times New Roman"/>
          <w:b/>
          <w:bCs/>
          <w:sz w:val="28"/>
          <w:szCs w:val="28"/>
          <w:lang w:val="ru-RU"/>
        </w:rPr>
        <w:t>о</w:t>
      </w:r>
      <w:r w:rsidRPr="0042252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рганизацией Объединенных Наций (ФАО), в качестве аккредитованной организации Зеленого климатического фонда </w:t>
      </w:r>
      <w:r w:rsidR="009B1F70">
        <w:rPr>
          <w:rFonts w:ascii="Times New Roman" w:hAnsi="Times New Roman" w:cs="Times New Roman"/>
          <w:b/>
          <w:bCs/>
          <w:sz w:val="28"/>
          <w:szCs w:val="28"/>
          <w:lang w:val="ru-RU"/>
        </w:rPr>
        <w:t>п</w:t>
      </w:r>
      <w:r w:rsidRPr="00422520">
        <w:rPr>
          <w:rFonts w:ascii="Times New Roman" w:hAnsi="Times New Roman" w:cs="Times New Roman"/>
          <w:b/>
          <w:bCs/>
          <w:sz w:val="28"/>
          <w:szCs w:val="28"/>
          <w:lang w:val="ru-RU"/>
        </w:rPr>
        <w:t>о проект</w:t>
      </w:r>
      <w:r w:rsidR="009B1F70">
        <w:rPr>
          <w:rFonts w:ascii="Times New Roman" w:hAnsi="Times New Roman" w:cs="Times New Roman"/>
          <w:b/>
          <w:bCs/>
          <w:sz w:val="28"/>
          <w:szCs w:val="28"/>
          <w:lang w:val="ru-RU"/>
        </w:rPr>
        <w:t>у</w:t>
      </w:r>
      <w:r w:rsidRPr="0042252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«Секвестрация углерода посредством климатических инвестиций в леса и пастбища в Кыргызской Республик</w:t>
      </w:r>
      <w:r w:rsidR="00810FF0">
        <w:rPr>
          <w:rFonts w:ascii="Times New Roman" w:hAnsi="Times New Roman" w:cs="Times New Roman"/>
          <w:b/>
          <w:bCs/>
          <w:sz w:val="28"/>
          <w:szCs w:val="28"/>
          <w:lang w:val="ru-RU"/>
        </w:rPr>
        <w:t>е</w:t>
      </w:r>
      <w:r w:rsidRPr="00422520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34B95A20" w14:textId="5C366906" w:rsidR="00422520" w:rsidRPr="00422520" w:rsidRDefault="00422520" w:rsidP="00D65C1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22520">
        <w:rPr>
          <w:rFonts w:ascii="Times New Roman" w:hAnsi="Times New Roman" w:cs="Times New Roman"/>
          <w:b/>
          <w:bCs/>
          <w:sz w:val="28"/>
          <w:szCs w:val="28"/>
          <w:lang w:val="ru-RU"/>
        </w:rPr>
        <w:t>(</w:t>
      </w:r>
      <w:r w:rsidRPr="00422520">
        <w:rPr>
          <w:rFonts w:ascii="Times New Roman" w:hAnsi="Times New Roman" w:cs="Times New Roman"/>
          <w:b/>
          <w:bCs/>
          <w:sz w:val="28"/>
          <w:szCs w:val="28"/>
        </w:rPr>
        <w:t>CS</w:t>
      </w:r>
      <w:r w:rsidRPr="00422520">
        <w:rPr>
          <w:rFonts w:ascii="Times New Roman" w:hAnsi="Times New Roman" w:cs="Times New Roman"/>
          <w:b/>
          <w:bCs/>
          <w:sz w:val="28"/>
          <w:szCs w:val="28"/>
          <w:lang w:val="ru-RU"/>
        </w:rPr>
        <w:t>-</w:t>
      </w:r>
      <w:r w:rsidRPr="00422520">
        <w:rPr>
          <w:rFonts w:ascii="Times New Roman" w:hAnsi="Times New Roman" w:cs="Times New Roman"/>
          <w:b/>
          <w:bCs/>
          <w:sz w:val="28"/>
          <w:szCs w:val="28"/>
        </w:rPr>
        <w:t>FOR</w:t>
      </w:r>
      <w:r w:rsidRPr="00422520">
        <w:rPr>
          <w:rFonts w:ascii="Times New Roman" w:hAnsi="Times New Roman" w:cs="Times New Roman"/>
          <w:b/>
          <w:bCs/>
          <w:sz w:val="28"/>
          <w:szCs w:val="28"/>
          <w:lang w:val="ru-RU"/>
        </w:rPr>
        <w:t>)»</w:t>
      </w:r>
    </w:p>
    <w:p w14:paraId="4D834B41" w14:textId="77777777" w:rsidR="00B02A1D" w:rsidRPr="00BC6EFC" w:rsidRDefault="00B02A1D" w:rsidP="000D531D">
      <w:pPr>
        <w:spacing w:after="0" w:line="240" w:lineRule="auto"/>
        <w:ind w:right="-14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bookmarkEnd w:id="0"/>
    <w:p w14:paraId="718F16C9" w14:textId="487E0322" w:rsidR="00512ACA" w:rsidRPr="00BC6EFC" w:rsidRDefault="00512ACA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>1.</w:t>
      </w: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ab/>
        <w:t>Цель и задачи</w:t>
      </w:r>
      <w:r w:rsidR="006A478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14:paraId="51B503AA" w14:textId="649C3983" w:rsidR="00093D9C" w:rsidRDefault="00093D9C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>Основная задача проекта заключается в увеличении секвестрации углерода путем оказания поддержки климатическим инвестициям в леса и пастбищные угодья, а также путем сокращения факторов, способствующих деградации и выбросам, посредством институциональной поддержки, основанного на экосистемном участии устойчивого управления природными ресурсами и инвестиций в экологически-ориентированный рост.</w:t>
      </w:r>
    </w:p>
    <w:p w14:paraId="235C34BC" w14:textId="77777777" w:rsidR="00810FF0" w:rsidRDefault="00810FF0" w:rsidP="000D531D">
      <w:pPr>
        <w:pStyle w:val="a5"/>
        <w:ind w:right="-143"/>
        <w:rPr>
          <w:sz w:val="28"/>
          <w:szCs w:val="28"/>
          <w:lang w:eastAsia="ja-JP"/>
        </w:rPr>
      </w:pPr>
      <w:r w:rsidRPr="008B069B">
        <w:rPr>
          <w:sz w:val="28"/>
          <w:szCs w:val="28"/>
          <w:lang w:eastAsia="ja-JP"/>
        </w:rPr>
        <w:t>Инвестиции в 49,99 млн. долларов США позволят добиться секвестрации углерода по цене 2,5 долл. США за т CO</w:t>
      </w:r>
      <w:r w:rsidRPr="008B069B">
        <w:rPr>
          <w:sz w:val="28"/>
          <w:szCs w:val="28"/>
          <w:vertAlign w:val="subscript"/>
          <w:lang w:eastAsia="ja-JP"/>
        </w:rPr>
        <w:t>2-экв</w:t>
      </w:r>
      <w:r w:rsidRPr="008B069B">
        <w:rPr>
          <w:sz w:val="28"/>
          <w:szCs w:val="28"/>
          <w:lang w:eastAsia="ja-JP"/>
        </w:rPr>
        <w:t>., а также косвенно укрепят устойчивость и улучшат средства жизнеобеспечения 90 000 домохозяйств (8,9% от общей численности населения страны) за счет стимулирования инвестиций в диверсификацию, увеличения эффективности и конкурентоспособности, тем самым уменьшая зависимость сообществ от прямого использования ресурсов (например, древесины и пастбищ) и улучшая их средства жизнеобеспечения за счет выгод, получаемых благодаря улучшению функций экосистем и диверсификации средств жизнеобеспечения, как для женщин, так и для мужчин.</w:t>
      </w:r>
    </w:p>
    <w:p w14:paraId="407FD3B7" w14:textId="77777777" w:rsidR="00CA0683" w:rsidRDefault="00CA0683" w:rsidP="000D531D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FD92244" w14:textId="02E9F51E" w:rsidR="00CA0683" w:rsidRPr="00CA0683" w:rsidRDefault="00CA0683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>2. Описательная часть</w:t>
      </w:r>
    </w:p>
    <w:p w14:paraId="68A03079" w14:textId="291A23F0" w:rsidR="00434BD1" w:rsidRPr="00BC6EFC" w:rsidRDefault="00434BD1" w:rsidP="005344B5">
      <w:pPr>
        <w:tabs>
          <w:tab w:val="left" w:pos="6096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Разработка данного проекта была совместной инициативой 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 xml:space="preserve">ФАО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и </w:t>
      </w:r>
      <w:r w:rsidR="004F3D7E" w:rsidRPr="00BC6EFC">
        <w:rPr>
          <w:rFonts w:ascii="Times New Roman" w:hAnsi="Times New Roman" w:cs="Times New Roman"/>
          <w:sz w:val="28"/>
          <w:szCs w:val="28"/>
          <w:lang w:val="ru-RU"/>
        </w:rPr>
        <w:t>Лесной службой при Министерстве сельского хозяйства Кыргызской Республики (правопреемник ГАООСЛХ)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, с учетом возможностей получения финансирования на реализацию проектов 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 xml:space="preserve">по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адаптации к изменению климата со стороны Зеленого климатического фонда (далее – ЗКФ). </w:t>
      </w:r>
      <w:r w:rsidR="00D94482" w:rsidRPr="00BC6EFC">
        <w:rPr>
          <w:rFonts w:ascii="Times New Roman" w:hAnsi="Times New Roman" w:cs="Times New Roman"/>
          <w:sz w:val="28"/>
          <w:szCs w:val="28"/>
          <w:lang w:val="ru-RU"/>
        </w:rPr>
        <w:t>В рамках подготовки проектного предложения совместно с экспертами ФАО проведен ряд консультаций с заинтересованными сторонами, в ходе которых определены и согласованы приоритеты, и на их основе разработаны основные направления проекта.</w:t>
      </w:r>
    </w:p>
    <w:p w14:paraId="24324C36" w14:textId="21ED0CC6" w:rsidR="00434BD1" w:rsidRPr="00BC6EFC" w:rsidRDefault="00230A9A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>Согласно процедурам ЗКФ,</w:t>
      </w:r>
      <w:r w:rsidR="00434BD1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необходимо:</w:t>
      </w:r>
    </w:p>
    <w:p w14:paraId="38A28836" w14:textId="77777777" w:rsidR="00434BD1" w:rsidRPr="00BC6EFC" w:rsidRDefault="00434BD1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1) на первом этапе разработать и согласовать проектное предложение со страной-бенефициаром проекта, далее получить одобрение проектного предложения со стороны ЗКФ; </w:t>
      </w:r>
    </w:p>
    <w:p w14:paraId="4E505C3A" w14:textId="1E0FD34F" w:rsidR="00434BD1" w:rsidRPr="00BC6EFC" w:rsidRDefault="00434BD1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2) на втором этапе, 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>ФАО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ООН как исполнитель проекта и получатель средств ЗКФ, должна заключить Генеральное соглашение между ЗКФ и 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>ФАО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об аккредитации (в тексте Соглашения - ГСА); </w:t>
      </w:r>
    </w:p>
    <w:p w14:paraId="7BEF0A63" w14:textId="2F3B3303" w:rsidR="00434BD1" w:rsidRPr="00BC6EFC" w:rsidRDefault="00434BD1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3) на третьем этапе, на основе одобренного проектного предложения и ГСА, 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>ФАО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и ЗКФ должны заключить Соглашение о финансируемой деятельности (в тексте Соглашения - СФД). В соответствии с процедурами ЗКФ, после подписания Соглашения о финансируемой деятельности, 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>ФАО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предоставляется 90 дней для подписания Соглашения по реализации проекта с бенефициаром. </w:t>
      </w:r>
    </w:p>
    <w:p w14:paraId="1C6E78B2" w14:textId="3624C73D" w:rsidR="00434BD1" w:rsidRPr="00BC6EFC" w:rsidRDefault="00434BD1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4) на последнем этапе заключается настоящее Соглашение о реализации проекта между 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>Каб</w:t>
      </w:r>
      <w:r w:rsidR="00F714B6" w:rsidRPr="00BC6EFC">
        <w:rPr>
          <w:rFonts w:ascii="Times New Roman" w:hAnsi="Times New Roman" w:cs="Times New Roman"/>
          <w:sz w:val="28"/>
          <w:szCs w:val="28"/>
          <w:lang w:val="ky-KG"/>
        </w:rPr>
        <w:t xml:space="preserve">инетом </w:t>
      </w:r>
      <w:r w:rsidR="004B34B3" w:rsidRPr="00BC6EFC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F714B6" w:rsidRPr="00BC6EFC">
        <w:rPr>
          <w:rFonts w:ascii="Times New Roman" w:hAnsi="Times New Roman" w:cs="Times New Roman"/>
          <w:sz w:val="28"/>
          <w:szCs w:val="28"/>
          <w:lang w:val="ky-KG"/>
        </w:rPr>
        <w:t>истров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930BD5">
        <w:rPr>
          <w:rFonts w:ascii="Times New Roman" w:hAnsi="Times New Roman" w:cs="Times New Roman"/>
          <w:sz w:val="28"/>
          <w:szCs w:val="28"/>
          <w:lang w:val="ky-KG"/>
        </w:rPr>
        <w:t xml:space="preserve">ыргызской 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930BD5">
        <w:rPr>
          <w:rFonts w:ascii="Times New Roman" w:hAnsi="Times New Roman" w:cs="Times New Roman"/>
          <w:sz w:val="28"/>
          <w:szCs w:val="28"/>
          <w:lang w:val="ky-KG"/>
        </w:rPr>
        <w:t>еспублики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, как бенефициаром проекта и 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>ФАО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, как исполнителем проекта. </w:t>
      </w:r>
    </w:p>
    <w:p w14:paraId="35E3171E" w14:textId="23596314" w:rsidR="00746446" w:rsidRPr="00BC6EFC" w:rsidRDefault="00746446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>Зеленым климатическим фондом (ЗКФ) в ноябре 2019 года одобрен проект «Секвестрация углерода посредством инвестиций в леса и пастбища в Кыргызской Республике»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>на сумму 29.9 млн. долл. США (грант).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703397" w:rsidRPr="00BC6EFC">
        <w:rPr>
          <w:rFonts w:ascii="Times New Roman" w:hAnsi="Times New Roman" w:cs="Times New Roman"/>
          <w:sz w:val="28"/>
          <w:szCs w:val="28"/>
          <w:lang w:val="ru-RU"/>
        </w:rPr>
        <w:t>Срок исполнения проекта 7 лет.</w:t>
      </w:r>
    </w:p>
    <w:p w14:paraId="626A65BA" w14:textId="5568F09A" w:rsidR="00746446" w:rsidRPr="00BC6EFC" w:rsidRDefault="00746446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>В мае 2021 года между ФАО и ЗКФ подписано Соглашение о финансировании деятельности (СФД) вышеуказанного проекта.</w:t>
      </w:r>
    </w:p>
    <w:p w14:paraId="5DE90ACA" w14:textId="25846E85" w:rsidR="00CD0A21" w:rsidRPr="00BC6EFC" w:rsidRDefault="00CD0A21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Соглашение предусматривает софинансирование со стороны Каб</w:t>
      </w:r>
      <w:r w:rsidR="005A674D" w:rsidRPr="00BC6EF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инета </w:t>
      </w:r>
      <w:r w:rsidR="00E4074C" w:rsidRPr="00BC6EF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М</w:t>
      </w:r>
      <w:r w:rsidR="005A674D" w:rsidRPr="00BC6EF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инистров</w:t>
      </w:r>
      <w:r w:rsidRPr="00BC6EF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К</w:t>
      </w:r>
      <w:r w:rsidR="00D27765" w:rsidRPr="00BC6EF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ыргызской </w:t>
      </w:r>
      <w:r w:rsidRPr="00BC6EF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Р</w:t>
      </w:r>
      <w:r w:rsidR="00D27765" w:rsidRPr="00BC6EF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еспублики</w:t>
      </w:r>
      <w:r w:rsidRPr="00BC6EF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в размере </w:t>
      </w:r>
      <w:r w:rsidRPr="00BC6EFC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657 тыс. долл. США в виде взноса в натуральном выражении для финансирования расходов по управлению проектом.</w:t>
      </w:r>
    </w:p>
    <w:p w14:paraId="44885BAB" w14:textId="1900915B" w:rsidR="00CD0A21" w:rsidRPr="00BC6EFC" w:rsidRDefault="00CD0A21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BC6EF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Данные средства представляют собой текущие расходы вовлеченных организаций-исполнителей </w:t>
      </w:r>
      <w:r w:rsidR="00CD09EC" w:rsidRPr="00BC6EF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(МСХ КР) </w:t>
      </w:r>
      <w:r w:rsidRPr="00BC6EF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 рамках утвержденных и имеющихся бюджетов, направленные на совместную реализацию мероприятий проекта на местах.</w:t>
      </w:r>
      <w:r w:rsidRPr="00BC6EF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 </w:t>
      </w:r>
    </w:p>
    <w:p w14:paraId="31CE5160" w14:textId="0BE58C94" w:rsidR="00CD09EC" w:rsidRPr="00BC6EFC" w:rsidRDefault="00CD09EC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</w:pPr>
      <w:r w:rsidRPr="00BC6EF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Также предусматривается софинансирования </w:t>
      </w:r>
      <w:r w:rsidR="00CD0BFB" w:rsidRPr="00BC6EF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 xml:space="preserve">со стороны партнеров </w:t>
      </w:r>
      <w:r w:rsidRPr="00BC6EF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проекта</w:t>
      </w:r>
      <w:r w:rsidRPr="00BC6EF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: </w:t>
      </w:r>
      <w:r w:rsidRPr="00BC6EF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ФАО - 400 тыс.долл. США, РКФР  – 15 млн. долл. США, АРИС –</w:t>
      </w:r>
      <w:r w:rsidRPr="00BC6EF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CD0BFB" w:rsidRPr="00BC6EF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342,4 тыс. долл. США</w:t>
      </w:r>
      <w:r w:rsidR="002D440F" w:rsidRPr="00BC6EF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, бенефициары – 3,6 млн. долл. США (натуральном выражении)</w:t>
      </w:r>
      <w:r w:rsidR="00CD0BFB" w:rsidRPr="00BC6EFC">
        <w:rPr>
          <w:rFonts w:ascii="Times New Roman" w:hAnsi="Times New Roman" w:cs="Times New Roman"/>
          <w:color w:val="000000" w:themeColor="text1"/>
          <w:sz w:val="28"/>
          <w:szCs w:val="28"/>
          <w:lang w:val="ky-KG"/>
        </w:rPr>
        <w:t>.</w:t>
      </w:r>
    </w:p>
    <w:p w14:paraId="25F2B66C" w14:textId="2B6521A1" w:rsidR="00CD09EC" w:rsidRPr="00BC6EFC" w:rsidRDefault="00703397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ky-KG"/>
        </w:rPr>
      </w:pPr>
      <w:r w:rsidRPr="00BC6EF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Следует отметить, что </w:t>
      </w:r>
      <w:r w:rsidRPr="00BC6EFC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ФАО</w:t>
      </w:r>
      <w:r w:rsidRPr="00BC6EF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для</w:t>
      </w:r>
      <w:r w:rsidR="00CD09EC" w:rsidRPr="00BC6EF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реализации проекта </w:t>
      </w:r>
      <w:r w:rsidR="00CD09EC" w:rsidRPr="00BC6EFC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заключит отдельные соглашения </w:t>
      </w:r>
      <w:r w:rsidRPr="00BC6EFC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с </w:t>
      </w:r>
      <w:r w:rsidR="00CD09EC" w:rsidRPr="00BC6EFC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партнер</w:t>
      </w:r>
      <w:r w:rsidRPr="00BC6EFC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>ами проекта</w:t>
      </w:r>
      <w:r w:rsidR="00CD09EC" w:rsidRPr="00BC6EFC"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  <w:t xml:space="preserve"> (РКФР, АРИС).</w:t>
      </w:r>
    </w:p>
    <w:p w14:paraId="053325F8" w14:textId="3379C4CD" w:rsidR="009A78A2" w:rsidRPr="00BC6EFC" w:rsidRDefault="009A78A2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>Прилагаем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 xml:space="preserve">ый проект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Соглашени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>я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устанавливает рамки сотрудничества в целях успешной реализации проекта и достижения поставленных целей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022AF" w:rsidRPr="00BC6EFC">
        <w:rPr>
          <w:rFonts w:ascii="Times New Roman" w:hAnsi="Times New Roman" w:cs="Times New Roman"/>
          <w:sz w:val="28"/>
          <w:szCs w:val="28"/>
          <w:lang w:val="ky-KG"/>
        </w:rPr>
        <w:t>и подлежит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ратификации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 xml:space="preserve"> в соответствии с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Закон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>ом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К</w:t>
      </w:r>
      <w:r w:rsidR="008B34AD">
        <w:rPr>
          <w:rFonts w:ascii="Times New Roman" w:hAnsi="Times New Roman" w:cs="Times New Roman"/>
          <w:sz w:val="28"/>
          <w:szCs w:val="28"/>
          <w:lang w:val="ru-RU"/>
        </w:rPr>
        <w:t xml:space="preserve">ыргызской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8B34AD">
        <w:rPr>
          <w:rFonts w:ascii="Times New Roman" w:hAnsi="Times New Roman" w:cs="Times New Roman"/>
          <w:sz w:val="28"/>
          <w:szCs w:val="28"/>
          <w:lang w:val="ru-RU"/>
        </w:rPr>
        <w:t>еспублики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«О международных договорах К</w:t>
      </w:r>
      <w:r w:rsidR="00FC15BA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ыргызской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Р</w:t>
      </w:r>
      <w:r w:rsidR="00FC15BA" w:rsidRPr="00BC6EFC">
        <w:rPr>
          <w:rFonts w:ascii="Times New Roman" w:hAnsi="Times New Roman" w:cs="Times New Roman"/>
          <w:sz w:val="28"/>
          <w:szCs w:val="28"/>
          <w:lang w:val="ru-RU"/>
        </w:rPr>
        <w:t>еспубдики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».</w:t>
      </w:r>
    </w:p>
    <w:p w14:paraId="2E4FF90B" w14:textId="5CCAE060" w:rsidR="00924935" w:rsidRPr="00BC6EFC" w:rsidRDefault="00E1745E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Для 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 xml:space="preserve">начала реализации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проекта необходимо подписа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 xml:space="preserve">ние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и утвер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BC6EFC">
        <w:rPr>
          <w:rFonts w:ascii="Times New Roman" w:hAnsi="Times New Roman" w:cs="Times New Roman"/>
          <w:sz w:val="28"/>
          <w:szCs w:val="28"/>
          <w:lang w:val="ky-KG"/>
        </w:rPr>
        <w:t>ение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в установленном порядке </w:t>
      </w:r>
      <w:r w:rsidR="005022AF" w:rsidRPr="00BC6EFC">
        <w:rPr>
          <w:rFonts w:ascii="Times New Roman" w:hAnsi="Times New Roman" w:cs="Times New Roman"/>
          <w:sz w:val="28"/>
          <w:szCs w:val="28"/>
          <w:lang w:val="ru-RU"/>
        </w:rPr>
        <w:t>проект</w:t>
      </w:r>
      <w:r w:rsidR="005022AF" w:rsidRPr="00BC6EFC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5022AF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Соглашения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между Кабинетом </w:t>
      </w:r>
      <w:r w:rsidR="00FC15BA" w:rsidRPr="00BC6EFC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инистров Кыргызской </w:t>
      </w:r>
      <w:r w:rsidR="005022AF" w:rsidRPr="00BC6EFC">
        <w:rPr>
          <w:rFonts w:ascii="Times New Roman" w:hAnsi="Times New Roman" w:cs="Times New Roman"/>
          <w:sz w:val="28"/>
          <w:szCs w:val="28"/>
          <w:lang w:val="ru-RU"/>
        </w:rPr>
        <w:t>Республики и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ФАО </w:t>
      </w:r>
      <w:r w:rsidR="00434BD1" w:rsidRPr="00BC6EFC">
        <w:rPr>
          <w:rFonts w:ascii="Times New Roman" w:hAnsi="Times New Roman" w:cs="Times New Roman"/>
          <w:sz w:val="28"/>
          <w:szCs w:val="28"/>
          <w:lang w:val="ky-KG"/>
        </w:rPr>
        <w:t xml:space="preserve">о </w:t>
      </w:r>
      <w:r w:rsidR="00D94482" w:rsidRPr="00BC6EFC">
        <w:rPr>
          <w:rFonts w:ascii="Times New Roman" w:hAnsi="Times New Roman" w:cs="Times New Roman"/>
          <w:sz w:val="28"/>
          <w:szCs w:val="28"/>
          <w:lang w:val="ky-KG"/>
        </w:rPr>
        <w:t xml:space="preserve">реализации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проект</w:t>
      </w:r>
      <w:r w:rsidR="00434BD1" w:rsidRPr="00BC6EFC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«Секвестрация углерода посредством инвестиций в леса и пастбища в Кыргызской Республике»</w:t>
      </w:r>
      <w:r w:rsidR="00434BD1" w:rsidRPr="00BC6EFC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41BD0C03" w14:textId="2612E737" w:rsidR="00924935" w:rsidRPr="00BC6EFC" w:rsidRDefault="00434BD1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lastRenderedPageBreak/>
        <w:t>В случае отсутствия подписанного Соглашения после истечения у</w:t>
      </w:r>
      <w:r w:rsidR="00FD0314" w:rsidRPr="00BC6EFC">
        <w:rPr>
          <w:rFonts w:ascii="Times New Roman" w:hAnsi="Times New Roman" w:cs="Times New Roman"/>
          <w:sz w:val="28"/>
          <w:szCs w:val="28"/>
          <w:lang w:val="ru-RU"/>
        </w:rPr>
        <w:t>становленного срока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, проект будет аннулирован ЗКФ.</w:t>
      </w:r>
    </w:p>
    <w:p w14:paraId="3E3CFBDA" w14:textId="31DCA0FA" w:rsidR="000A7338" w:rsidRPr="00BC6EFC" w:rsidRDefault="000A7338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Соглашение будет подготовлено в двух подлинных экземплярах на русском и английском языках, </w:t>
      </w:r>
      <w:r w:rsidR="00F65194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оба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текст</w:t>
      </w:r>
      <w:r w:rsidR="00F65194" w:rsidRPr="00BC6EFC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65194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будут иметь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одинаковую силу.</w:t>
      </w:r>
    </w:p>
    <w:p w14:paraId="465AFEDB" w14:textId="2BEFE5B6" w:rsidR="00403C22" w:rsidRPr="00BC6EFC" w:rsidRDefault="00F65194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Необходимо отметить, что приложения к </w:t>
      </w:r>
      <w:r w:rsidR="00D83182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проекту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Соглашени</w:t>
      </w:r>
      <w:r w:rsidR="00D83182" w:rsidRPr="00BC6EFC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были утверждены Зеленым климатическим фондом и изменениям не подлежат</w:t>
      </w:r>
      <w:r w:rsidR="00403C22" w:rsidRPr="00BC6EF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D2E7490" w14:textId="3630F080" w:rsidR="005607A5" w:rsidRPr="00BC6EFC" w:rsidRDefault="005607A5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>Вариант № 1 – «Оставить все как есть»</w:t>
      </w:r>
    </w:p>
    <w:p w14:paraId="2BC44B15" w14:textId="06AED911" w:rsidR="00362C94" w:rsidRPr="00BC6EFC" w:rsidRDefault="00CE5D80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Принимая во внимание, что в республике </w:t>
      </w:r>
      <w:r w:rsidR="00362C94" w:rsidRPr="00BC6EFC">
        <w:rPr>
          <w:rFonts w:ascii="Times New Roman" w:hAnsi="Times New Roman" w:cs="Times New Roman"/>
          <w:sz w:val="28"/>
          <w:szCs w:val="28"/>
          <w:lang w:val="ru-RU"/>
        </w:rPr>
        <w:t>более 40 процентов сельскохозяйственных угодий серьезно деградированы и более 85 процентов общей площади земель подвержены эрозии в результате плохого управления пастбищами, а также из-за увеличения количества осадков весной и осенью на склонах холмов и путях перемещения воды, которые остались без своего защитного леса и растительного покрова, деградация систем природных ресурсов в результате деятельности человека и неустойчивых методов ведения сельского хозяйства будет и впредь оставаться основной причиной увеличивающегося количества стихийных бедствий.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EEC8C5A" w14:textId="5F328B90" w:rsidR="00362C94" w:rsidRPr="00BC6EFC" w:rsidRDefault="00B30E6A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>Также к</w:t>
      </w:r>
      <w:r w:rsidR="00362C94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числу основных факторов, приводящих к деградации </w:t>
      </w:r>
      <w:r w:rsidR="00917878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пастбищ и </w:t>
      </w:r>
      <w:r w:rsidR="00362C94" w:rsidRPr="00BC6EFC">
        <w:rPr>
          <w:rFonts w:ascii="Times New Roman" w:hAnsi="Times New Roman" w:cs="Times New Roman"/>
          <w:sz w:val="28"/>
          <w:szCs w:val="28"/>
          <w:lang w:val="ru-RU"/>
        </w:rPr>
        <w:t>лесов, относятся чрезмерная эксплуатация и чрезмерный выпас скота, связанные с жизнеобеспечением и слабым управлением природными ресурсами, усугубляемыми негативными последствиями изменения климата.</w:t>
      </w:r>
    </w:p>
    <w:p w14:paraId="5412C679" w14:textId="7058954C" w:rsidR="00B30E6A" w:rsidRPr="00BC6EFC" w:rsidRDefault="00B30E6A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>Подверженность риску изменения климата тесно связана с высокой зависимостью сельских жителей от природных ресурсов и экосистем, обеспечивающих их жизнедеятельность, в первую очередь от пастбищ и лесов Кыргызстана.</w:t>
      </w:r>
    </w:p>
    <w:p w14:paraId="4CBA1A2F" w14:textId="03E90B01" w:rsidR="00B30E6A" w:rsidRPr="00BC6EFC" w:rsidRDefault="005E3120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Принятие</w:t>
      </w:r>
      <w:r w:rsidR="005607A5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варианта № 1 </w:t>
      </w:r>
      <w:r w:rsidR="00B30E6A" w:rsidRPr="00BC6EFC">
        <w:rPr>
          <w:rFonts w:ascii="Times New Roman" w:hAnsi="Times New Roman" w:cs="Times New Roman"/>
          <w:sz w:val="28"/>
          <w:szCs w:val="28"/>
          <w:lang w:val="ru-RU"/>
        </w:rPr>
        <w:t>приведет к о</w:t>
      </w:r>
      <w:r w:rsidR="005607A5" w:rsidRPr="00BC6EFC">
        <w:rPr>
          <w:rFonts w:ascii="Times New Roman" w:hAnsi="Times New Roman" w:cs="Times New Roman"/>
          <w:sz w:val="28"/>
          <w:szCs w:val="28"/>
          <w:lang w:val="ru-RU"/>
        </w:rPr>
        <w:t>тсутств</w:t>
      </w:r>
      <w:r w:rsidR="00B30E6A" w:rsidRPr="00BC6EFC">
        <w:rPr>
          <w:rFonts w:ascii="Times New Roman" w:hAnsi="Times New Roman" w:cs="Times New Roman"/>
          <w:sz w:val="28"/>
          <w:szCs w:val="28"/>
          <w:lang w:val="ru-RU"/>
        </w:rPr>
        <w:t>ию</w:t>
      </w:r>
      <w:r w:rsidR="00C96F38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607A5" w:rsidRPr="00BC6EFC">
        <w:rPr>
          <w:rFonts w:ascii="Times New Roman" w:hAnsi="Times New Roman" w:cs="Times New Roman"/>
          <w:sz w:val="28"/>
          <w:szCs w:val="28"/>
          <w:lang w:val="ru-RU"/>
        </w:rPr>
        <w:t>соответствующ</w:t>
      </w:r>
      <w:r w:rsidR="00B30E6A" w:rsidRPr="00BC6EFC"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="005607A5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поддержк</w:t>
      </w:r>
      <w:r w:rsidR="00B30E6A" w:rsidRPr="00BC6EF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5607A5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в развитии лесных экосистем и улучшении земельных ресурсов, в том числе пастбищ республики. </w:t>
      </w:r>
    </w:p>
    <w:p w14:paraId="5ED02EE8" w14:textId="77777777" w:rsidR="00917878" w:rsidRPr="00BC6EFC" w:rsidRDefault="005607A5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Как следствие, объем средств, которые могут быть использованы для эффективного управления и финансирования лесного и пастбищных секторов сократится. </w:t>
      </w:r>
    </w:p>
    <w:p w14:paraId="0D56C861" w14:textId="787547BB" w:rsidR="00515C7C" w:rsidRPr="00BC6EFC" w:rsidRDefault="006E56FD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Принимая во внимание ограниченность бюджетных финансовых средств на развитие лесного сектора, данное положение не позволит </w:t>
      </w:r>
      <w:r w:rsidR="003C74BE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лесхозам республики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реализовать </w:t>
      </w:r>
      <w:r w:rsidR="003C74BE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в полной мере </w:t>
      </w:r>
      <w:r w:rsidR="00917878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функции и задачи по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сохранени</w:t>
      </w:r>
      <w:r w:rsidR="00917878" w:rsidRPr="00BC6EFC">
        <w:rPr>
          <w:rFonts w:ascii="Times New Roman" w:hAnsi="Times New Roman" w:cs="Times New Roman"/>
          <w:sz w:val="28"/>
          <w:szCs w:val="28"/>
          <w:lang w:val="ru-RU"/>
        </w:rPr>
        <w:t>ю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целостности лесных экосистем</w:t>
      </w:r>
      <w:r w:rsidR="00917878" w:rsidRPr="00BC6EF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DCFAFC1" w14:textId="6CA1FD7D" w:rsidR="005607A5" w:rsidRPr="00BC6EFC" w:rsidRDefault="005607A5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Вариант № 2 </w:t>
      </w:r>
      <w:r w:rsidR="00C565D7" w:rsidRPr="00BC6EFC">
        <w:rPr>
          <w:rFonts w:ascii="Times New Roman" w:hAnsi="Times New Roman" w:cs="Times New Roman"/>
          <w:b/>
          <w:sz w:val="28"/>
          <w:szCs w:val="28"/>
          <w:lang w:val="ru-RU"/>
        </w:rPr>
        <w:t>–</w:t>
      </w: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810FF0">
        <w:rPr>
          <w:rFonts w:ascii="Times New Roman" w:hAnsi="Times New Roman" w:cs="Times New Roman"/>
          <w:sz w:val="28"/>
          <w:szCs w:val="28"/>
          <w:lang w:val="ru-RU"/>
        </w:rPr>
        <w:t>Ратификация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E3120">
        <w:rPr>
          <w:rFonts w:ascii="Times New Roman" w:hAnsi="Times New Roman" w:cs="Times New Roman"/>
          <w:sz w:val="28"/>
          <w:szCs w:val="28"/>
          <w:lang w:val="ru-RU"/>
        </w:rPr>
        <w:t>Закона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 о согласии с Проектным Соглашением между Кабинетом Министров Кыргызской Республики и Продовольственной и сельскохозяйственной Организацией Объединенных Наций (ФАО), в качестве аккредитованной организации Зеленого климатического фонда о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lastRenderedPageBreak/>
        <w:t>реализации проекта «Секвестрация углерода посредством климатических инвестиций в леса в Кыргызской Республике (</w:t>
      </w:r>
      <w:r w:rsidRPr="00BC6EFC">
        <w:rPr>
          <w:rFonts w:ascii="Times New Roman" w:hAnsi="Times New Roman" w:cs="Times New Roman"/>
          <w:sz w:val="28"/>
          <w:szCs w:val="28"/>
        </w:rPr>
        <w:t>CS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C6EFC">
        <w:rPr>
          <w:rFonts w:ascii="Times New Roman" w:hAnsi="Times New Roman" w:cs="Times New Roman"/>
          <w:sz w:val="28"/>
          <w:szCs w:val="28"/>
        </w:rPr>
        <w:t>FOR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)»</w:t>
      </w:r>
    </w:p>
    <w:p w14:paraId="33966757" w14:textId="20142D2E" w:rsidR="005607A5" w:rsidRPr="00BC6EFC" w:rsidRDefault="0066089D" w:rsidP="000D531D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приведет </w:t>
      </w:r>
      <w:r w:rsidR="00FA759C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="00FA759C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увеличению</w:t>
      </w:r>
      <w:r w:rsidR="005607A5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секвестрации углерода путем оказания поддержки климатическим инвестициям только в леса. Деятельность проекта будет направлена на развитие </w:t>
      </w:r>
      <w:r w:rsidR="003C74BE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только </w:t>
      </w:r>
      <w:r w:rsidR="005607A5" w:rsidRPr="00BC6EFC">
        <w:rPr>
          <w:rFonts w:ascii="Times New Roman" w:hAnsi="Times New Roman" w:cs="Times New Roman"/>
          <w:sz w:val="28"/>
          <w:szCs w:val="28"/>
          <w:lang w:val="ru-RU"/>
        </w:rPr>
        <w:t>лесных экосистем.</w:t>
      </w:r>
    </w:p>
    <w:p w14:paraId="2C074FDF" w14:textId="77777777" w:rsidR="005607A5" w:rsidRPr="00BC6EFC" w:rsidRDefault="005607A5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Одной из частей стратегии проекта является выбор районов для восстановления лесов, где инвестиции могут быть более выгодными с точки зрения снижения подверженности к стихийным бедствиям, таких как оползни, засуха, сели, паводки и другие стихийные бедствия, вызванные изменением климата, ставя под угрозу продовольственную безопасность в стране.   </w:t>
      </w:r>
    </w:p>
    <w:p w14:paraId="2F8FDAA1" w14:textId="77777777" w:rsidR="005607A5" w:rsidRPr="00BC6EFC" w:rsidRDefault="005607A5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Ожидается предоставление технической помощи в повышении потенциала лесхозов и лесопользователей для устойчивого управления лесами и комплексной борьбы с вредителями. </w:t>
      </w:r>
    </w:p>
    <w:p w14:paraId="3CC32A4E" w14:textId="6D860496" w:rsidR="005607A5" w:rsidRPr="00BC6EFC" w:rsidRDefault="005607A5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Однако данный проект </w:t>
      </w:r>
      <w:r w:rsidR="00FA759C">
        <w:rPr>
          <w:rFonts w:ascii="Times New Roman" w:hAnsi="Times New Roman" w:cs="Times New Roman"/>
          <w:sz w:val="28"/>
          <w:szCs w:val="28"/>
          <w:lang w:val="ru-RU"/>
        </w:rPr>
        <w:t>Закона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будет включать в себя только леса, и осуществления полноценного результата проектного соглашения не представляется возможным.</w:t>
      </w:r>
    </w:p>
    <w:p w14:paraId="263AC7AE" w14:textId="037063AB" w:rsidR="005607A5" w:rsidRPr="00BC6EFC" w:rsidRDefault="005607A5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>Необходимо отметить, что, кроме лесов необходимо также уделить соответствующее внимание к деградированным пастбищам, так как пастбища также играют большую роль в изменении климата и снижение рисков стихийных бедствий.</w:t>
      </w:r>
    </w:p>
    <w:p w14:paraId="5EFFD29A" w14:textId="79D6D3CD" w:rsidR="003C74BE" w:rsidRPr="00BC6EFC" w:rsidRDefault="003C74BE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>Кроме того, деградированные пастбища и неэффективные производственные системы делают животноводство невыгодным, не приносящим дохода, поскольку животноводство является наиболее важным источником дохода и основным источником продовольствия для бедного населения в сельской местности.</w:t>
      </w:r>
    </w:p>
    <w:p w14:paraId="380B33C8" w14:textId="1E8075D1" w:rsidR="005607A5" w:rsidRPr="00BC6EFC" w:rsidRDefault="005607A5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В условиях дефицита денежных средств в бюджете, в связи со сложившейся эпидемиологической ситуацией, кризисом в экономике одобрение вышеуказанного проекта не в полной мере достигнет целей.  </w:t>
      </w:r>
    </w:p>
    <w:p w14:paraId="41A63ED1" w14:textId="669836A5" w:rsidR="00515C7C" w:rsidRPr="00BC6EFC" w:rsidRDefault="00917878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>Поступления в виде климатических инвестиций в леса</w:t>
      </w:r>
      <w:r w:rsidR="003C74BE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, кроме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пастбищны</w:t>
      </w:r>
      <w:r w:rsidR="003C74BE" w:rsidRPr="00BC6EFC">
        <w:rPr>
          <w:rFonts w:ascii="Times New Roman" w:hAnsi="Times New Roman" w:cs="Times New Roman"/>
          <w:sz w:val="28"/>
          <w:szCs w:val="28"/>
          <w:lang w:val="ru-RU"/>
        </w:rPr>
        <w:t>х угодий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будут незначительными, экосистемное участие устойчивого управления природными ресурсами и инвестиций в экологически-ориентированный рост останется без соответствующего внимания.</w:t>
      </w:r>
    </w:p>
    <w:p w14:paraId="7010F754" w14:textId="0AC3EFD0" w:rsidR="005607A5" w:rsidRPr="00BC6EFC" w:rsidRDefault="005607A5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>Вариант № 3 –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предлагаем </w:t>
      </w:r>
      <w:r w:rsidR="001B653D">
        <w:rPr>
          <w:rFonts w:ascii="Times New Roman" w:hAnsi="Times New Roman" w:cs="Times New Roman"/>
          <w:sz w:val="28"/>
          <w:szCs w:val="28"/>
          <w:lang w:val="ru-RU"/>
        </w:rPr>
        <w:t>ратифицировать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проект </w:t>
      </w:r>
      <w:r w:rsidR="0066089D">
        <w:rPr>
          <w:rFonts w:ascii="Times New Roman" w:hAnsi="Times New Roman" w:cs="Times New Roman"/>
          <w:sz w:val="28"/>
          <w:szCs w:val="28"/>
          <w:lang w:val="ru-RU"/>
        </w:rPr>
        <w:t xml:space="preserve">Закона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Кыргызской Республики о согласии с Проектным Соглашением между Кабинетом Министров Кыргызской Республики и Продовольственной и сельскохозяйственной Организацией Объединенных Наций (ФАО), в качестве аккредитованной организации Зеленого климатического фонда о реализации проекта «Секвестрация углерода посредством климатических инвестиций в леса и пастбища в Кыргызской Республике (</w:t>
      </w:r>
      <w:r w:rsidRPr="00BC6EFC">
        <w:rPr>
          <w:rFonts w:ascii="Times New Roman" w:hAnsi="Times New Roman" w:cs="Times New Roman"/>
          <w:sz w:val="28"/>
          <w:szCs w:val="28"/>
        </w:rPr>
        <w:t>CS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C6EFC">
        <w:rPr>
          <w:rFonts w:ascii="Times New Roman" w:hAnsi="Times New Roman" w:cs="Times New Roman"/>
          <w:sz w:val="28"/>
          <w:szCs w:val="28"/>
        </w:rPr>
        <w:t>FOR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)».</w:t>
      </w:r>
    </w:p>
    <w:p w14:paraId="70089BC0" w14:textId="77777777" w:rsidR="00C565D7" w:rsidRPr="00BC6EFC" w:rsidRDefault="00C565D7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lastRenderedPageBreak/>
        <w:t>В целом деятельность проекта направлена на развитие лесных экосистем и улучшения земельных ресурсов, в том числе пастбищ республики.</w:t>
      </w:r>
    </w:p>
    <w:p w14:paraId="154C042C" w14:textId="77777777" w:rsidR="00C565D7" w:rsidRPr="00BC6EFC" w:rsidRDefault="00C565D7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В рамках проекта предполагается поддержка диверсификации источников доходов в сельской местности, обеспечивая адаптацию к изменению климата и снижение рисков стихийных бедствий и в сельском хозяйстве через разработку системных планов комплексного управления природными ресурсами. </w:t>
      </w:r>
    </w:p>
    <w:p w14:paraId="2048C35C" w14:textId="3E78348D" w:rsidR="00C565D7" w:rsidRPr="00BC6EFC" w:rsidRDefault="00C565D7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Частью стратегии проекта является выбор районов для восстановления пастбищных угодий и лесов, где инвестиции могут быть более выгодными с точки зрения снижения подверженности к стихийным бедствиям, таких как оползни, засуха, сели, паводки и другие стихийные бедствия, вызванные изменением климата, которые значительно участились в течение последних трех десятилетий, нанося все больший ущерб сельскохозяйственному сектору и ставя под угрозу продовольственную безопасность в стране.   </w:t>
      </w:r>
    </w:p>
    <w:p w14:paraId="227B5CD1" w14:textId="77777777" w:rsidR="00C565D7" w:rsidRPr="00BC6EFC" w:rsidRDefault="00C565D7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>Предполагается, что проект будет способствовать поглощению около 27,6 млн. тонн эквивалента СО</w:t>
      </w:r>
      <w:r w:rsidRPr="00345CEA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, посредством:</w:t>
      </w:r>
    </w:p>
    <w:p w14:paraId="71A480D6" w14:textId="77777777" w:rsidR="00C565D7" w:rsidRPr="00BC6EFC" w:rsidRDefault="00C565D7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- лесовосстановления - облесения </w:t>
      </w:r>
      <w:r w:rsidRPr="00C01161">
        <w:rPr>
          <w:rFonts w:ascii="Times New Roman" w:hAnsi="Times New Roman" w:cs="Times New Roman"/>
          <w:b/>
          <w:bCs/>
          <w:sz w:val="28"/>
          <w:szCs w:val="28"/>
          <w:lang w:val="ru-RU"/>
        </w:rPr>
        <w:t>6 тыс. га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сильно поврежденных лесов, </w:t>
      </w:r>
    </w:p>
    <w:p w14:paraId="4EEF7373" w14:textId="77777777" w:rsidR="00C565D7" w:rsidRPr="00BC6EFC" w:rsidRDefault="00C565D7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- восстановления/реабилитации примерно </w:t>
      </w: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644 тыс. га деградированных пастбищ, </w:t>
      </w:r>
    </w:p>
    <w:p w14:paraId="532CD738" w14:textId="77777777" w:rsidR="00C565D7" w:rsidRPr="00BC6EFC" w:rsidRDefault="00C565D7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- улучшения управления на приблизительно </w:t>
      </w: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>56 тыс. га лесов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14:paraId="7A497461" w14:textId="28C980F3" w:rsidR="00C565D7" w:rsidRPr="00BC6EFC" w:rsidRDefault="00C565D7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- повышения устойчивости к изменению климата приблизительно </w:t>
      </w: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>90 тыс. уязвимых семей в районе реализации проекта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F02A2CC" w14:textId="77777777" w:rsidR="00C565D7" w:rsidRPr="00BC6EFC" w:rsidRDefault="00C565D7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Ожидается предоставление технической помощи в повышении потенциала лесхозов, муниципальной администрации и лесопользователей для устойчивого управления лесами и комплексной борьбы с вредителями. </w:t>
      </w:r>
    </w:p>
    <w:p w14:paraId="532C6C29" w14:textId="77777777" w:rsidR="00C565D7" w:rsidRPr="00BC6EFC" w:rsidRDefault="00C565D7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В целях проведения мониторинга и оценки реализации проекта все мероприятия проекта будут нанесены на карту и обеспечены географической привязкой, основанных на фактических данных проекта. </w:t>
      </w:r>
    </w:p>
    <w:p w14:paraId="6A3E4B11" w14:textId="77777777" w:rsidR="00C565D7" w:rsidRPr="00BC6EFC" w:rsidRDefault="00C565D7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Мероприятия проекта будут осуществляться посредством реализации трех компонентов: </w:t>
      </w:r>
    </w:p>
    <w:p w14:paraId="72D2B3C6" w14:textId="77777777" w:rsidR="00C565D7" w:rsidRPr="00BC6EFC" w:rsidRDefault="00C565D7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1) Усиление управления природными ресурсами на основе фактических данных; </w:t>
      </w:r>
    </w:p>
    <w:p w14:paraId="1847A2A7" w14:textId="77777777" w:rsidR="00C565D7" w:rsidRPr="00BC6EFC" w:rsidRDefault="00C565D7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2) Зеленые инвестиции для реабилитации лесов и пастбищ; </w:t>
      </w:r>
    </w:p>
    <w:p w14:paraId="0F378D8E" w14:textId="77777777" w:rsidR="00C565D7" w:rsidRPr="00BC6EFC" w:rsidRDefault="00C565D7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>3) Развитие цепочек добавленной стоимости, чувствительных к изменению климата.</w:t>
      </w:r>
    </w:p>
    <w:p w14:paraId="613E2C7E" w14:textId="16EAE4BC" w:rsidR="00C565D7" w:rsidRDefault="00C565D7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>Основной целевой группой проекта являются все пользователи пастбищных и лесных ресурсов в целевой зоне четырех районов проекта (Ак-Талинский, Тогуз-Тороуский, Узгенский и Сузакский) в выбранных трех областях (Нарынская, Джалал-Абадская и Ошская области).</w:t>
      </w:r>
    </w:p>
    <w:p w14:paraId="4C55C442" w14:textId="56884D82" w:rsidR="00B80A86" w:rsidRPr="00BC6EFC" w:rsidRDefault="00B80A86" w:rsidP="00B80A86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Данные территории были выбраны в качестве проектной группы в связи с сильной деградацией пастбищных угодий и лесных участков.</w:t>
      </w:r>
    </w:p>
    <w:p w14:paraId="4E2A48DB" w14:textId="250354C8" w:rsidR="005607A5" w:rsidRPr="00BC6EFC" w:rsidRDefault="005607A5" w:rsidP="000D531D">
      <w:pPr>
        <w:pStyle w:val="msonormalmrcssattr"/>
        <w:shd w:val="clear" w:color="auto" w:fill="FFFFFF"/>
        <w:spacing w:before="0" w:beforeAutospacing="0" w:after="0" w:afterAutospacing="0"/>
        <w:ind w:right="-143" w:firstLine="709"/>
        <w:jc w:val="both"/>
        <w:rPr>
          <w:sz w:val="28"/>
          <w:szCs w:val="28"/>
        </w:rPr>
      </w:pPr>
      <w:r w:rsidRPr="00BC6EFC">
        <w:rPr>
          <w:sz w:val="28"/>
          <w:szCs w:val="28"/>
        </w:rPr>
        <w:t xml:space="preserve">Принимая во внимание растущее политическое внимание к лесам и принятую Декларацию лидеров Глазго о лесе и землепользования на 26-й Конференции Сторон Рамочной конвенции ООН об изменении климата, Кыргызской Республике необходимо предпринимать соответствующие мероприятия по защите и приумножению площадей лесов республики. </w:t>
      </w:r>
    </w:p>
    <w:p w14:paraId="4739D220" w14:textId="77777777" w:rsidR="005607A5" w:rsidRPr="003F5D43" w:rsidRDefault="005607A5" w:rsidP="000D531D">
      <w:pPr>
        <w:pStyle w:val="msonormalmrcssattr"/>
        <w:shd w:val="clear" w:color="auto" w:fill="FFFFFF"/>
        <w:spacing w:before="0" w:beforeAutospacing="0" w:after="0" w:afterAutospacing="0"/>
        <w:ind w:right="-143" w:firstLine="709"/>
        <w:jc w:val="both"/>
        <w:rPr>
          <w:b/>
          <w:bCs/>
          <w:sz w:val="28"/>
          <w:szCs w:val="28"/>
        </w:rPr>
      </w:pPr>
      <w:r w:rsidRPr="00BC6EFC">
        <w:rPr>
          <w:sz w:val="28"/>
          <w:szCs w:val="28"/>
        </w:rPr>
        <w:t xml:space="preserve">В рамках данной инициативы инициируется разработка Специальной программы ООН </w:t>
      </w:r>
      <w:r w:rsidRPr="003F5D43">
        <w:rPr>
          <w:b/>
          <w:bCs/>
          <w:sz w:val="28"/>
          <w:szCs w:val="28"/>
        </w:rPr>
        <w:t>по защите и развитию горных лесов.</w:t>
      </w:r>
    </w:p>
    <w:p w14:paraId="33124FE8" w14:textId="3C713812" w:rsidR="0051376B" w:rsidRDefault="00C565D7" w:rsidP="0051376B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 w:eastAsia="ru-RU"/>
        </w:rPr>
        <w:t>Л</w:t>
      </w:r>
      <w:r w:rsidR="005607A5" w:rsidRPr="00BC6EF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есные экосистемы играют важнейшую роль в предотвращении изменения климата, </w:t>
      </w:r>
      <w:r w:rsidR="005607A5" w:rsidRPr="00BC6EFC">
        <w:rPr>
          <w:rFonts w:ascii="Times New Roman" w:hAnsi="Times New Roman" w:cs="Times New Roman"/>
          <w:sz w:val="28"/>
          <w:szCs w:val="28"/>
          <w:lang w:val="ru-RU"/>
        </w:rPr>
        <w:t>снижении рисков возникновения и смягчения последствий стихийных бедствий, а также для эффективного выполнения поставленных задач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необходимо</w:t>
      </w:r>
      <w:r w:rsidR="005607A5"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одобрить проект </w:t>
      </w:r>
      <w:r w:rsidR="003F5D43">
        <w:rPr>
          <w:rFonts w:ascii="Times New Roman" w:hAnsi="Times New Roman" w:cs="Times New Roman"/>
          <w:sz w:val="28"/>
          <w:szCs w:val="28"/>
          <w:lang w:val="ru-RU"/>
        </w:rPr>
        <w:t>Закона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 о согласии с Проектным Соглашением между Кабинетом Министров Кыргызской Республики и Продовольственной и сельскохозяйственной Организацией Объединенных Наций (ФАО), в качестве аккредитованной организации Зеленого климатического фонда о реализации проекта «Секвестрация углерода посредством климатических инвестиций в леса и пастбища в Кыргызской Республике (</w:t>
      </w:r>
      <w:r w:rsidRPr="00BC6EFC">
        <w:rPr>
          <w:rFonts w:ascii="Times New Roman" w:hAnsi="Times New Roman" w:cs="Times New Roman"/>
          <w:sz w:val="28"/>
          <w:szCs w:val="28"/>
        </w:rPr>
        <w:t>CS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C6EFC">
        <w:rPr>
          <w:rFonts w:ascii="Times New Roman" w:hAnsi="Times New Roman" w:cs="Times New Roman"/>
          <w:sz w:val="28"/>
          <w:szCs w:val="28"/>
        </w:rPr>
        <w:t>FOR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)».</w:t>
      </w:r>
    </w:p>
    <w:p w14:paraId="5E80DA09" w14:textId="77777777" w:rsidR="004E3885" w:rsidRDefault="004E3885" w:rsidP="0051376B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367C72A" w14:textId="467C8BF7" w:rsidR="00512ACA" w:rsidRPr="0051376B" w:rsidRDefault="00512ACA" w:rsidP="0051376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5F5055DF" w14:textId="4C3D94DE" w:rsidR="00512ACA" w:rsidRPr="00BC6EFC" w:rsidRDefault="00512ACA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Принятие данного проекта распоряжения </w:t>
      </w:r>
      <w:r w:rsidR="000A248D" w:rsidRPr="00BC6EFC">
        <w:rPr>
          <w:rFonts w:ascii="Times New Roman" w:hAnsi="Times New Roman" w:cs="Times New Roman"/>
          <w:sz w:val="28"/>
          <w:szCs w:val="28"/>
          <w:lang w:val="ru-RU"/>
        </w:rPr>
        <w:t>Кабинета Министров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0F718C53" w14:textId="77777777" w:rsidR="005D0905" w:rsidRPr="00BC6EFC" w:rsidRDefault="005D0905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7FB2E05" w14:textId="186C57D0" w:rsidR="00512ACA" w:rsidRPr="00BC6EFC" w:rsidRDefault="00512ACA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>4. Информация о результатах общественного обсуждения</w:t>
      </w:r>
    </w:p>
    <w:p w14:paraId="64C59F71" w14:textId="309B82F1" w:rsidR="008851BF" w:rsidRPr="00BC6EFC" w:rsidRDefault="008851BF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требованиями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со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стать</w:t>
      </w:r>
      <w:r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22 Закона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 «О нормативных правовых актах Кыргызской Республики»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данный проект </w:t>
      </w:r>
      <w:r w:rsidR="004D0779">
        <w:rPr>
          <w:rFonts w:ascii="Times New Roman" w:hAnsi="Times New Roman" w:cs="Times New Roman"/>
          <w:sz w:val="28"/>
          <w:szCs w:val="28"/>
          <w:lang w:val="ru-RU"/>
        </w:rPr>
        <w:t>Закона Кыргызской Республики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Кабинета Министров Кыргызской Республики размещен на официальном сайте Кабинета Министров Кыргызской Республики, для 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проведение общественного обсуждения.</w:t>
      </w:r>
    </w:p>
    <w:p w14:paraId="19040782" w14:textId="77777777" w:rsidR="00515C7C" w:rsidRPr="00BC6EFC" w:rsidRDefault="00515C7C" w:rsidP="000D531D">
      <w:pPr>
        <w:spacing w:after="0" w:line="240" w:lineRule="auto"/>
        <w:ind w:right="-14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8984D1F" w14:textId="77777777" w:rsidR="00512ACA" w:rsidRPr="00BC6EFC" w:rsidRDefault="00512ACA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>5. Анализ соответствия проекта законодательству</w:t>
      </w:r>
    </w:p>
    <w:p w14:paraId="25D36EF6" w14:textId="4AA0D68D" w:rsidR="00512ACA" w:rsidRPr="00BC6EFC" w:rsidRDefault="00512ACA" w:rsidP="000D531D">
      <w:pPr>
        <w:tabs>
          <w:tab w:val="left" w:pos="6096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1753AE46" w14:textId="77777777" w:rsidR="00515C7C" w:rsidRPr="00BC6EFC" w:rsidRDefault="00515C7C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B549EE5" w14:textId="13768090" w:rsidR="00512ACA" w:rsidRPr="00BC6EFC" w:rsidRDefault="00512ACA" w:rsidP="000D531D">
      <w:pPr>
        <w:tabs>
          <w:tab w:val="left" w:pos="6096"/>
        </w:tabs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6. Информация о необходимости финансирования</w:t>
      </w:r>
    </w:p>
    <w:p w14:paraId="7400E5C6" w14:textId="05FECBBF" w:rsidR="00CD09EC" w:rsidRPr="00BC6EFC" w:rsidRDefault="00CD09EC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 xml:space="preserve">Финансирование по линии ЗКФ мероприятий проекта будет осуществляться ФАО, и не предусматривает выплату поступлений или других финансовых ресурсов </w:t>
      </w:r>
      <w:r w:rsidR="00935548" w:rsidRPr="00BC6EFC">
        <w:rPr>
          <w:rFonts w:ascii="Times New Roman" w:hAnsi="Times New Roman" w:cs="Times New Roman"/>
          <w:sz w:val="28"/>
          <w:szCs w:val="28"/>
          <w:lang w:val="ru-RU"/>
        </w:rPr>
        <w:t>республиканского бюджета</w:t>
      </w:r>
      <w:r w:rsidRPr="00BC6EF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C821AB0" w14:textId="00517F1D" w:rsidR="00473688" w:rsidRPr="00BC6EFC" w:rsidRDefault="00CD09EC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>Софинансирование проекту будет оказано в пределах средств, предусмотренных на соответствующий год в рамках утвержденного бюджета.</w:t>
      </w:r>
    </w:p>
    <w:p w14:paraId="51861A2E" w14:textId="77777777" w:rsidR="00515C7C" w:rsidRPr="00BC6EFC" w:rsidRDefault="00515C7C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6C32AB5E" w14:textId="77777777" w:rsidR="00512ACA" w:rsidRPr="00BC6EFC" w:rsidRDefault="00512ACA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7. Информация об анализе регулятивного воздействия </w:t>
      </w:r>
    </w:p>
    <w:p w14:paraId="6EE52EE8" w14:textId="4F68D9E6" w:rsidR="00512ACA" w:rsidRDefault="00512ACA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sz w:val="28"/>
          <w:szCs w:val="28"/>
          <w:lang w:val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047C335C" w14:textId="563940B4" w:rsidR="001E5821" w:rsidRDefault="001E5821" w:rsidP="001E5821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6CC">
        <w:rPr>
          <w:rFonts w:ascii="Times New Roman" w:hAnsi="Times New Roman" w:cs="Times New Roman"/>
          <w:sz w:val="28"/>
          <w:szCs w:val="28"/>
          <w:lang w:val="ru-RU"/>
        </w:rPr>
        <w:t xml:space="preserve">При рассмотрении законопроекта Жогорку Кенешом Кыргызской Республики предлагается назначить 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6E36CC">
        <w:rPr>
          <w:rFonts w:ascii="Times New Roman" w:hAnsi="Times New Roman" w:cs="Times New Roman"/>
          <w:sz w:val="28"/>
          <w:szCs w:val="28"/>
          <w:lang w:val="ru-RU"/>
        </w:rPr>
        <w:t>инистра сельского хозяйства Кыргызской Республики официальным представителем Кабинета Министров Кыргызской Республики.</w:t>
      </w:r>
    </w:p>
    <w:p w14:paraId="676D4C74" w14:textId="5C52F1D4" w:rsidR="006E36CC" w:rsidRPr="006E36CC" w:rsidRDefault="006E36CC" w:rsidP="000D531D">
      <w:pPr>
        <w:spacing w:after="0" w:line="240" w:lineRule="auto"/>
        <w:ind w:right="-143"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6E36CC">
        <w:rPr>
          <w:rFonts w:ascii="Times New Roman" w:hAnsi="Times New Roman" w:cs="Times New Roman"/>
          <w:sz w:val="28"/>
          <w:szCs w:val="28"/>
          <w:lang w:val="ru-RU"/>
        </w:rPr>
        <w:t xml:space="preserve">На основании вышеизложенного, направляем на рассмотрение проект </w:t>
      </w:r>
      <w:r w:rsidR="00D5525B">
        <w:rPr>
          <w:rFonts w:ascii="Times New Roman" w:hAnsi="Times New Roman" w:cs="Times New Roman"/>
          <w:sz w:val="28"/>
          <w:szCs w:val="28"/>
          <w:lang w:val="ru-RU"/>
        </w:rPr>
        <w:t>Закона</w:t>
      </w:r>
      <w:r w:rsidRPr="006E36CC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 </w:t>
      </w:r>
      <w:r w:rsidRPr="006E36C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«О ратификации Соглашения между Кабинетом Министров Кыргызской Республики и Продовольственной и сельскохозяйственной организацией Объединенных Наций (ФАО), </w:t>
      </w:r>
      <w:bookmarkStart w:id="1" w:name="_Hlk94185260"/>
      <w:r w:rsidRPr="006E36C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в качестве аккредитованной организации Зеленого климатического фонда</w:t>
      </w:r>
      <w:r w:rsidRPr="006E36CC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по </w:t>
      </w:r>
      <w:r w:rsidRPr="006E36C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проект</w:t>
      </w:r>
      <w:r w:rsidRPr="006E36CC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у</w:t>
      </w:r>
      <w:r w:rsidRPr="006E36C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 «Секвестрация углерода посредством климатических инвестиций в леса и пастбища </w:t>
      </w:r>
      <w:r w:rsidR="00D5525B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 xml:space="preserve">в </w:t>
      </w:r>
      <w:r w:rsidRPr="006E36C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Кыргызской Республик</w:t>
      </w:r>
      <w:r w:rsidR="00D5525B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е</w:t>
      </w:r>
      <w:r w:rsidRPr="006E36CC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 xml:space="preserve"> (</w:t>
      </w:r>
      <w:r w:rsidRPr="006E36C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CS</w:t>
      </w:r>
      <w:r w:rsidRPr="006E36C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-</w:t>
      </w:r>
      <w:r w:rsidRPr="006E36CC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FOR</w:t>
      </w:r>
      <w:r w:rsidRPr="006E36CC">
        <w:rPr>
          <w:rFonts w:ascii="Times New Roman" w:eastAsiaTheme="minorEastAsia" w:hAnsi="Times New Roman" w:cs="Times New Roman"/>
          <w:sz w:val="28"/>
          <w:szCs w:val="28"/>
          <w:lang w:val="ky-KG" w:eastAsia="ru-RU"/>
        </w:rPr>
        <w:t>)</w:t>
      </w:r>
      <w:r w:rsidRPr="006E36CC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»</w:t>
      </w:r>
      <w:bookmarkEnd w:id="1"/>
      <w:r w:rsidR="00E76382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.</w:t>
      </w:r>
    </w:p>
    <w:p w14:paraId="01C95A91" w14:textId="34439447" w:rsidR="00CD09EC" w:rsidRPr="00BC6EFC" w:rsidRDefault="006E36CC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E36CC">
        <w:rPr>
          <w:lang w:val="ru-RU"/>
        </w:rPr>
        <w:t xml:space="preserve"> </w:t>
      </w:r>
    </w:p>
    <w:p w14:paraId="45FC9AA8" w14:textId="77777777" w:rsidR="00CD09EC" w:rsidRPr="00BC6EFC" w:rsidRDefault="00CD09EC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0247575" w14:textId="7F0849D8" w:rsidR="00D71C99" w:rsidRPr="00BC6EFC" w:rsidRDefault="00512ACA" w:rsidP="000D531D">
      <w:pPr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>Министр</w:t>
      </w:r>
      <w:r w:rsidR="00D71C99" w:rsidRPr="00BC6E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F94F01" w:rsidRPr="00BC6EFC">
        <w:rPr>
          <w:rFonts w:ascii="Times New Roman" w:hAnsi="Times New Roman" w:cs="Times New Roman"/>
          <w:b/>
          <w:sz w:val="28"/>
          <w:szCs w:val="28"/>
          <w:lang w:val="ru-RU"/>
        </w:rPr>
        <w:t>сельского хозяйства</w:t>
      </w:r>
    </w:p>
    <w:p w14:paraId="61B67388" w14:textId="2CD1D133" w:rsidR="00512ACA" w:rsidRPr="00BC6EFC" w:rsidRDefault="00D71C99" w:rsidP="005344B5">
      <w:pPr>
        <w:tabs>
          <w:tab w:val="left" w:pos="6096"/>
        </w:tabs>
        <w:spacing w:after="0" w:line="240" w:lineRule="auto"/>
        <w:ind w:right="-14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C6EFC">
        <w:rPr>
          <w:rFonts w:ascii="Times New Roman" w:hAnsi="Times New Roman" w:cs="Times New Roman"/>
          <w:b/>
          <w:sz w:val="28"/>
          <w:szCs w:val="28"/>
          <w:lang w:val="ru-RU"/>
        </w:rPr>
        <w:t>Кыргызской Республики</w:t>
      </w:r>
      <w:r w:rsidR="007140B6" w:rsidRPr="00BC6E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</w:t>
      </w:r>
      <w:r w:rsidR="00C565D7" w:rsidRPr="00BC6E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</w:t>
      </w:r>
      <w:r w:rsidR="007140B6" w:rsidRPr="00BC6EF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</w:t>
      </w:r>
      <w:bookmarkStart w:id="2" w:name="_GoBack"/>
      <w:bookmarkEnd w:id="2"/>
      <w:r w:rsidR="00F94F01" w:rsidRPr="00BC6EFC">
        <w:rPr>
          <w:rFonts w:ascii="Times New Roman" w:hAnsi="Times New Roman" w:cs="Times New Roman"/>
          <w:b/>
          <w:sz w:val="28"/>
          <w:szCs w:val="28"/>
          <w:lang w:val="ru-RU"/>
        </w:rPr>
        <w:t>А.С. Джаныбеков</w:t>
      </w:r>
    </w:p>
    <w:p w14:paraId="4FB978C3" w14:textId="195AA00B" w:rsidR="00042770" w:rsidRPr="00BC6EFC" w:rsidRDefault="00042770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4BA793F" w14:textId="40CA4904" w:rsidR="00042770" w:rsidRPr="00BC6EFC" w:rsidRDefault="00042770" w:rsidP="000D531D">
      <w:pPr>
        <w:spacing w:after="0" w:line="240" w:lineRule="auto"/>
        <w:ind w:right="-143"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042770" w:rsidRPr="00BC6EFC" w:rsidSect="005344B5">
      <w:footerReference w:type="default" r:id="rId6"/>
      <w:pgSz w:w="11906" w:h="16838"/>
      <w:pgMar w:top="1134" w:right="170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68CE3" w14:textId="77777777" w:rsidR="00971D6A" w:rsidRDefault="00971D6A" w:rsidP="00230A9A">
      <w:pPr>
        <w:spacing w:after="0" w:line="240" w:lineRule="auto"/>
      </w:pPr>
      <w:r>
        <w:separator/>
      </w:r>
    </w:p>
  </w:endnote>
  <w:endnote w:type="continuationSeparator" w:id="0">
    <w:p w14:paraId="14A32050" w14:textId="77777777" w:rsidR="00971D6A" w:rsidRDefault="00971D6A" w:rsidP="00230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76162128"/>
      <w:docPartObj>
        <w:docPartGallery w:val="Page Numbers (Bottom of Page)"/>
        <w:docPartUnique/>
      </w:docPartObj>
    </w:sdtPr>
    <w:sdtEndPr/>
    <w:sdtContent>
      <w:p w14:paraId="6E78FB5C" w14:textId="40F38498" w:rsidR="00230A9A" w:rsidRDefault="00230A9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1E1440A0" w14:textId="77777777" w:rsidR="00230A9A" w:rsidRDefault="00230A9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DF777" w14:textId="77777777" w:rsidR="00971D6A" w:rsidRDefault="00971D6A" w:rsidP="00230A9A">
      <w:pPr>
        <w:spacing w:after="0" w:line="240" w:lineRule="auto"/>
      </w:pPr>
      <w:r>
        <w:separator/>
      </w:r>
    </w:p>
  </w:footnote>
  <w:footnote w:type="continuationSeparator" w:id="0">
    <w:p w14:paraId="5B796582" w14:textId="77777777" w:rsidR="00971D6A" w:rsidRDefault="00971D6A" w:rsidP="00230A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754"/>
    <w:rsid w:val="00001116"/>
    <w:rsid w:val="00001745"/>
    <w:rsid w:val="000038D6"/>
    <w:rsid w:val="00016559"/>
    <w:rsid w:val="00023D8F"/>
    <w:rsid w:val="00027BF7"/>
    <w:rsid w:val="00042770"/>
    <w:rsid w:val="00054293"/>
    <w:rsid w:val="000639D9"/>
    <w:rsid w:val="000816EC"/>
    <w:rsid w:val="00091F6F"/>
    <w:rsid w:val="00093D9C"/>
    <w:rsid w:val="000A2015"/>
    <w:rsid w:val="000A248D"/>
    <w:rsid w:val="000A7338"/>
    <w:rsid w:val="000C2B6E"/>
    <w:rsid w:val="000D1FBB"/>
    <w:rsid w:val="000D31A5"/>
    <w:rsid w:val="000D531D"/>
    <w:rsid w:val="000D7C7E"/>
    <w:rsid w:val="000E54BE"/>
    <w:rsid w:val="000F44BF"/>
    <w:rsid w:val="001049AA"/>
    <w:rsid w:val="0019025A"/>
    <w:rsid w:val="00190812"/>
    <w:rsid w:val="001A67DD"/>
    <w:rsid w:val="001B653D"/>
    <w:rsid w:val="001C6905"/>
    <w:rsid w:val="001E5821"/>
    <w:rsid w:val="001F51F1"/>
    <w:rsid w:val="00215FFA"/>
    <w:rsid w:val="00230A9A"/>
    <w:rsid w:val="00263A1C"/>
    <w:rsid w:val="00264E10"/>
    <w:rsid w:val="002948C0"/>
    <w:rsid w:val="002D440F"/>
    <w:rsid w:val="002D45E4"/>
    <w:rsid w:val="00343E20"/>
    <w:rsid w:val="00345CEA"/>
    <w:rsid w:val="003627A7"/>
    <w:rsid w:val="00362C94"/>
    <w:rsid w:val="003A0063"/>
    <w:rsid w:val="003C74BE"/>
    <w:rsid w:val="003F5D43"/>
    <w:rsid w:val="00403C22"/>
    <w:rsid w:val="00416CD9"/>
    <w:rsid w:val="00422520"/>
    <w:rsid w:val="00432754"/>
    <w:rsid w:val="00434BD1"/>
    <w:rsid w:val="00473688"/>
    <w:rsid w:val="004B0337"/>
    <w:rsid w:val="004B1332"/>
    <w:rsid w:val="004B34B3"/>
    <w:rsid w:val="004C6A28"/>
    <w:rsid w:val="004D0779"/>
    <w:rsid w:val="004D36EF"/>
    <w:rsid w:val="004E3885"/>
    <w:rsid w:val="004F3D7E"/>
    <w:rsid w:val="005022AF"/>
    <w:rsid w:val="00512ACA"/>
    <w:rsid w:val="0051376B"/>
    <w:rsid w:val="00515C7C"/>
    <w:rsid w:val="00522D2A"/>
    <w:rsid w:val="00526CBE"/>
    <w:rsid w:val="005344B5"/>
    <w:rsid w:val="00545839"/>
    <w:rsid w:val="005607A5"/>
    <w:rsid w:val="005A4D50"/>
    <w:rsid w:val="005A674D"/>
    <w:rsid w:val="005A6E33"/>
    <w:rsid w:val="005A7F8A"/>
    <w:rsid w:val="005D0905"/>
    <w:rsid w:val="005E3120"/>
    <w:rsid w:val="00614095"/>
    <w:rsid w:val="006164EF"/>
    <w:rsid w:val="00645292"/>
    <w:rsid w:val="00653E19"/>
    <w:rsid w:val="0066089D"/>
    <w:rsid w:val="00684947"/>
    <w:rsid w:val="006A478D"/>
    <w:rsid w:val="006E36CC"/>
    <w:rsid w:val="006E56FD"/>
    <w:rsid w:val="00703397"/>
    <w:rsid w:val="007140B6"/>
    <w:rsid w:val="00746446"/>
    <w:rsid w:val="007F6460"/>
    <w:rsid w:val="00810FF0"/>
    <w:rsid w:val="0083080A"/>
    <w:rsid w:val="00874CA2"/>
    <w:rsid w:val="008851BF"/>
    <w:rsid w:val="008B34AD"/>
    <w:rsid w:val="008C6454"/>
    <w:rsid w:val="008C7CBD"/>
    <w:rsid w:val="008F6896"/>
    <w:rsid w:val="008F6D2F"/>
    <w:rsid w:val="00902983"/>
    <w:rsid w:val="00913411"/>
    <w:rsid w:val="00917878"/>
    <w:rsid w:val="00924935"/>
    <w:rsid w:val="00924FE5"/>
    <w:rsid w:val="00930BD5"/>
    <w:rsid w:val="00935548"/>
    <w:rsid w:val="00971D6A"/>
    <w:rsid w:val="009A78A2"/>
    <w:rsid w:val="009B1F70"/>
    <w:rsid w:val="00A013FB"/>
    <w:rsid w:val="00A307B5"/>
    <w:rsid w:val="00A60194"/>
    <w:rsid w:val="00A9205B"/>
    <w:rsid w:val="00A92F60"/>
    <w:rsid w:val="00AC6416"/>
    <w:rsid w:val="00B02A1D"/>
    <w:rsid w:val="00B30E6A"/>
    <w:rsid w:val="00B80A86"/>
    <w:rsid w:val="00B90C27"/>
    <w:rsid w:val="00BC6EFC"/>
    <w:rsid w:val="00BE1CC3"/>
    <w:rsid w:val="00C01161"/>
    <w:rsid w:val="00C30724"/>
    <w:rsid w:val="00C565D7"/>
    <w:rsid w:val="00C96F38"/>
    <w:rsid w:val="00CA0683"/>
    <w:rsid w:val="00CA38E5"/>
    <w:rsid w:val="00CD09EC"/>
    <w:rsid w:val="00CD0A21"/>
    <w:rsid w:val="00CD0BFB"/>
    <w:rsid w:val="00CE5D80"/>
    <w:rsid w:val="00D22174"/>
    <w:rsid w:val="00D27765"/>
    <w:rsid w:val="00D35940"/>
    <w:rsid w:val="00D5525B"/>
    <w:rsid w:val="00D65C15"/>
    <w:rsid w:val="00D71C99"/>
    <w:rsid w:val="00D83182"/>
    <w:rsid w:val="00D94482"/>
    <w:rsid w:val="00DD5052"/>
    <w:rsid w:val="00DD5288"/>
    <w:rsid w:val="00DD67F3"/>
    <w:rsid w:val="00E124AD"/>
    <w:rsid w:val="00E1745E"/>
    <w:rsid w:val="00E368AA"/>
    <w:rsid w:val="00E4074C"/>
    <w:rsid w:val="00E76382"/>
    <w:rsid w:val="00E97A79"/>
    <w:rsid w:val="00EA13CE"/>
    <w:rsid w:val="00EB3139"/>
    <w:rsid w:val="00F239AA"/>
    <w:rsid w:val="00F318C0"/>
    <w:rsid w:val="00F4707F"/>
    <w:rsid w:val="00F65194"/>
    <w:rsid w:val="00F6533F"/>
    <w:rsid w:val="00F714B6"/>
    <w:rsid w:val="00F75BF6"/>
    <w:rsid w:val="00F94F01"/>
    <w:rsid w:val="00F95192"/>
    <w:rsid w:val="00FA4783"/>
    <w:rsid w:val="00FA759C"/>
    <w:rsid w:val="00FC15BA"/>
    <w:rsid w:val="00FD0314"/>
    <w:rsid w:val="00FE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EEB07"/>
  <w15:docId w15:val="{714CA1CE-0CAA-4CFA-BEB3-12353F588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0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D0314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473688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lang w:val="ru-RU"/>
    </w:rPr>
  </w:style>
  <w:style w:type="paragraph" w:customStyle="1" w:styleId="msonormalmrcssattr">
    <w:name w:val="msonormal_mr_css_attr"/>
    <w:basedOn w:val="a"/>
    <w:rsid w:val="00473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230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0A9A"/>
  </w:style>
  <w:style w:type="paragraph" w:styleId="a8">
    <w:name w:val="footer"/>
    <w:basedOn w:val="a"/>
    <w:link w:val="a9"/>
    <w:uiPriority w:val="99"/>
    <w:unhideWhenUsed/>
    <w:rsid w:val="00230A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0A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8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7</Pages>
  <Words>2239</Words>
  <Characters>12766</Characters>
  <Application>Microsoft Office Word</Application>
  <DocSecurity>0</DocSecurity>
  <Lines>106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Элина Саккараева</dc:creator>
  <cp:lastModifiedBy>user</cp:lastModifiedBy>
  <cp:revision>56</cp:revision>
  <cp:lastPrinted>2022-01-15T06:13:00Z</cp:lastPrinted>
  <dcterms:created xsi:type="dcterms:W3CDTF">2022-01-10T12:58:00Z</dcterms:created>
  <dcterms:modified xsi:type="dcterms:W3CDTF">2022-02-01T14:22:00Z</dcterms:modified>
</cp:coreProperties>
</file>